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4E773E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105B8B" w:rsidRPr="00F22FE6" w:rsidRDefault="004E773E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4E773E">
        <w:rPr>
          <w:rFonts w:ascii="Arial" w:hAnsi="Arial" w:cs="Arial"/>
          <w:b/>
          <w:i/>
          <w:sz w:val="24"/>
          <w:lang w:val="es-ES"/>
        </w:rPr>
        <w:t>Tabla comparativa de inmigrantes vs. refugiados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7"/>
        <w:gridCol w:w="3237"/>
        <w:gridCol w:w="3237"/>
      </w:tblGrid>
      <w:tr w:rsidR="004E773E" w:rsidRPr="00105B8B" w:rsidTr="004E773E">
        <w:trPr>
          <w:trHeight w:val="332"/>
          <w:jc w:val="center"/>
        </w:trPr>
        <w:tc>
          <w:tcPr>
            <w:tcW w:w="3237" w:type="dxa"/>
            <w:tcBorders>
              <w:bottom w:val="single" w:sz="4" w:space="0" w:color="000000"/>
            </w:tcBorders>
            <w:shd w:val="pct15" w:color="E36C0A" w:fill="auto"/>
            <w:vAlign w:val="center"/>
          </w:tcPr>
          <w:p w:rsidR="004E773E" w:rsidRPr="008176EB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E36C0A" w:fill="auto"/>
            <w:vAlign w:val="center"/>
          </w:tcPr>
          <w:p w:rsidR="004E773E" w:rsidRPr="00E32454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IN</w:t>
            </w:r>
            <w:r w:rsidRPr="00E32454">
              <w:rPr>
                <w:rFonts w:ascii="Cambria" w:eastAsia="Cambria" w:hAnsi="Cambria"/>
                <w:b/>
                <w:sz w:val="24"/>
                <w:szCs w:val="24"/>
              </w:rPr>
              <w:t>MIGRANT</w:t>
            </w:r>
            <w:r>
              <w:rPr>
                <w:rFonts w:ascii="Cambria" w:eastAsia="Cambria" w:hAnsi="Cambria"/>
                <w:b/>
                <w:sz w:val="24"/>
                <w:szCs w:val="24"/>
              </w:rPr>
              <w:t>E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FABF8F" w:fill="auto"/>
            <w:vAlign w:val="center"/>
          </w:tcPr>
          <w:p w:rsidR="004E773E" w:rsidRPr="00E32454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REFUGIADO</w:t>
            </w:r>
          </w:p>
        </w:tc>
      </w:tr>
      <w:tr w:rsidR="004E773E" w:rsidRPr="00105B8B" w:rsidTr="004E773E">
        <w:trPr>
          <w:trHeight w:val="1950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4E773E" w:rsidRPr="00E32454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Definició</w:t>
            </w:r>
            <w:r w:rsidRPr="00E32454">
              <w:rPr>
                <w:rFonts w:ascii="Cambria" w:eastAsia="Cambria" w:hAnsi="Cambria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4E773E" w:rsidRPr="00E32454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</w:rPr>
            </w:pPr>
            <w:r w:rsidRPr="00FE75E8">
              <w:rPr>
                <w:rFonts w:ascii="Cambria" w:eastAsia="Cambria" w:hAnsi="Cambria"/>
                <w:sz w:val="24"/>
                <w:szCs w:val="24"/>
                <w:lang w:val="es-ES"/>
              </w:rPr>
              <w:t xml:space="preserve">Un inmigrante es alguien de un país extranjero que se muda para vivir en otro país. </w:t>
            </w:r>
            <w:proofErr w:type="spellStart"/>
            <w:r w:rsidRPr="00FE75E8">
              <w:rPr>
                <w:rFonts w:ascii="Cambria" w:eastAsia="Cambria" w:hAnsi="Cambria"/>
                <w:sz w:val="24"/>
                <w:szCs w:val="24"/>
              </w:rPr>
              <w:t>Pueden</w:t>
            </w:r>
            <w:proofErr w:type="spellEnd"/>
            <w:r w:rsidRPr="00FE75E8">
              <w:rPr>
                <w:rFonts w:ascii="Cambria" w:eastAsia="Cambria" w:hAnsi="Cambria"/>
                <w:sz w:val="24"/>
                <w:szCs w:val="24"/>
              </w:rPr>
              <w:t xml:space="preserve"> o no ser </w:t>
            </w:r>
            <w:proofErr w:type="spellStart"/>
            <w:r w:rsidRPr="00FE75E8">
              <w:rPr>
                <w:rFonts w:ascii="Cambria" w:eastAsia="Cambria" w:hAnsi="Cambria"/>
                <w:sz w:val="24"/>
                <w:szCs w:val="24"/>
              </w:rPr>
              <w:t>ciudadanos</w:t>
            </w:r>
            <w:proofErr w:type="spellEnd"/>
            <w:r w:rsidRPr="00FE75E8"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4E773E" w:rsidRPr="00C201D5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  <w:lang w:val="es-ES"/>
              </w:rPr>
            </w:pP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>Los refugiados se mueven por temor o necesidad. Por ejemplo, para huir de la persecución, o porque sus casas han sido destruidas en un desastre natural.</w:t>
            </w:r>
          </w:p>
        </w:tc>
      </w:tr>
      <w:tr w:rsidR="004E773E" w:rsidRPr="004E773E" w:rsidTr="004E773E">
        <w:trPr>
          <w:trHeight w:val="161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4E773E" w:rsidRPr="00E32454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Estatus</w:t>
            </w:r>
            <w:proofErr w:type="spellEnd"/>
            <w:r>
              <w:rPr>
                <w:rFonts w:ascii="Cambria" w:eastAsia="Cambria" w:hAnsi="Cambria"/>
                <w:b/>
                <w:sz w:val="24"/>
                <w:szCs w:val="24"/>
              </w:rPr>
              <w:t xml:space="preserve"> L</w:t>
            </w:r>
            <w:r w:rsidRPr="00FE75E8">
              <w:rPr>
                <w:rFonts w:ascii="Cambria" w:eastAsia="Cambria" w:hAnsi="Cambria"/>
                <w:b/>
                <w:sz w:val="24"/>
                <w:szCs w:val="24"/>
              </w:rPr>
              <w:t>egal</w:t>
            </w:r>
          </w:p>
        </w:tc>
        <w:tc>
          <w:tcPr>
            <w:tcW w:w="3237" w:type="dxa"/>
            <w:shd w:val="clear" w:color="auto" w:fill="FABF8F"/>
            <w:vAlign w:val="center"/>
          </w:tcPr>
          <w:p w:rsidR="004E773E" w:rsidRPr="00D229C6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  <w:lang w:val="es-ES"/>
              </w:rPr>
            </w:pPr>
            <w:r w:rsidRPr="00D229C6">
              <w:rPr>
                <w:rFonts w:ascii="Cambria" w:eastAsia="Cambria" w:hAnsi="Cambria"/>
                <w:sz w:val="24"/>
                <w:szCs w:val="24"/>
                <w:lang w:val="es-ES"/>
              </w:rPr>
              <w:t>Los inmigrantes están sujetos a las leyes de su país de adopción. Solo pueden venir si tienen trabajo o un lugar para vivir.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4E773E" w:rsidRPr="00C201D5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  <w:lang w:val="es-ES"/>
              </w:rPr>
            </w:pP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>Definido por las Naciones Unidas. Protegido por el derecho internacional (Convención de 1951, Protocolo de 1967, Convenio de la OUA de 1969).</w:t>
            </w:r>
          </w:p>
        </w:tc>
      </w:tr>
      <w:tr w:rsidR="004E773E" w:rsidRPr="004E773E" w:rsidTr="004E773E">
        <w:trPr>
          <w:trHeight w:val="163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4E773E" w:rsidRPr="00E32454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 w:rsidRPr="00E32454">
              <w:rPr>
                <w:rFonts w:ascii="Cambria" w:eastAsia="Cambria" w:hAnsi="Cambria"/>
                <w:b/>
                <w:sz w:val="24"/>
                <w:szCs w:val="24"/>
              </w:rPr>
              <w:t>R</w:t>
            </w:r>
            <w:r>
              <w:rPr>
                <w:rFonts w:ascii="Cambria" w:eastAsia="Cambria" w:hAnsi="Cambria"/>
                <w:b/>
                <w:sz w:val="24"/>
                <w:szCs w:val="24"/>
              </w:rPr>
              <w:t>azón</w:t>
            </w:r>
            <w:proofErr w:type="spellEnd"/>
            <w:r w:rsidRPr="00E32454">
              <w:rPr>
                <w:rFonts w:ascii="Cambria" w:eastAsia="Cambria" w:hAnsi="Cambria"/>
                <w:b/>
                <w:sz w:val="24"/>
                <w:szCs w:val="24"/>
              </w:rPr>
              <w:t xml:space="preserve"> of </w:t>
            </w:r>
            <w:proofErr w:type="spellStart"/>
            <w:r w:rsidRPr="00E32454">
              <w:rPr>
                <w:rFonts w:ascii="Cambria" w:eastAsia="Cambria" w:hAnsi="Cambria"/>
                <w:b/>
                <w:sz w:val="24"/>
                <w:szCs w:val="24"/>
              </w:rPr>
              <w:t>Re</w:t>
            </w:r>
            <w:r>
              <w:rPr>
                <w:rFonts w:ascii="Cambria" w:eastAsia="Cambria" w:hAnsi="Cambria"/>
                <w:b/>
                <w:sz w:val="24"/>
                <w:szCs w:val="24"/>
              </w:rPr>
              <w:t>ubicación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4E773E" w:rsidRPr="00D229C6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  <w:lang w:val="es-ES"/>
              </w:rPr>
            </w:pPr>
            <w:r w:rsidRPr="00D229C6">
              <w:rPr>
                <w:rFonts w:ascii="Cambria" w:eastAsia="Cambria" w:hAnsi="Cambria"/>
                <w:sz w:val="24"/>
                <w:szCs w:val="24"/>
                <w:lang w:val="es-ES"/>
              </w:rPr>
              <w:t>Los inmigrantes generalmente son impulsados por factores económicos, o quieren estar cerca de la familia.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4E773E" w:rsidRPr="00C201D5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  <w:lang w:val="es-ES"/>
              </w:rPr>
            </w:pP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>Los refugiados se ven obligados a trasladarse por razones tales como el temor a la persecución debido a la guerra, la religión o la opinión política.</w:t>
            </w:r>
          </w:p>
        </w:tc>
      </w:tr>
      <w:tr w:rsidR="004E773E" w:rsidRPr="00105B8B" w:rsidTr="004E773E">
        <w:trPr>
          <w:trHeight w:val="2614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4E773E" w:rsidRPr="00E32454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 w:rsidRPr="00FE75E8">
              <w:rPr>
                <w:rFonts w:ascii="Cambria" w:eastAsia="Cambria" w:hAnsi="Cambria"/>
                <w:b/>
                <w:sz w:val="24"/>
                <w:szCs w:val="24"/>
              </w:rPr>
              <w:t>Restablecimiento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4E773E" w:rsidRPr="00D229C6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  <w:lang w:val="es-ES"/>
              </w:rPr>
            </w:pPr>
            <w:r w:rsidRPr="00D229C6">
              <w:rPr>
                <w:rFonts w:ascii="Cambria" w:eastAsia="Cambria" w:hAnsi="Cambria"/>
                <w:sz w:val="24"/>
                <w:szCs w:val="24"/>
                <w:lang w:val="es-ES"/>
              </w:rPr>
              <w:t>Los inmigrantes generalmente pueden encontrar un hogar en su nuevo país.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4E773E" w:rsidRPr="00C201D5" w:rsidRDefault="004E773E" w:rsidP="004E773E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mbria" w:eastAsia="Cambria" w:hAnsi="Cambria"/>
                <w:sz w:val="24"/>
                <w:szCs w:val="24"/>
                <w:lang w:val="es-ES"/>
              </w:rPr>
            </w:pP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>De</w:t>
            </w:r>
            <w:r>
              <w:rPr>
                <w:rFonts w:ascii="Cambria" w:eastAsia="Cambria" w:hAnsi="Cambria"/>
                <w:sz w:val="24"/>
                <w:szCs w:val="24"/>
                <w:lang w:val="es-ES"/>
              </w:rPr>
              <w:t xml:space="preserve">sde </w:t>
            </w: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>l</w:t>
            </w:r>
            <w:r>
              <w:rPr>
                <w:rFonts w:ascii="Cambria" w:eastAsia="Cambria" w:hAnsi="Cambria"/>
                <w:sz w:val="24"/>
                <w:szCs w:val="24"/>
                <w:lang w:val="es-ES"/>
              </w:rPr>
              <w:t>os</w:t>
            </w: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 xml:space="preserve"> campo</w:t>
            </w:r>
            <w:r>
              <w:rPr>
                <w:rFonts w:ascii="Cambria" w:eastAsia="Cambria" w:hAnsi="Cambria"/>
                <w:sz w:val="24"/>
                <w:szCs w:val="24"/>
                <w:lang w:val="es-ES"/>
              </w:rPr>
              <w:t>s</w:t>
            </w: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 xml:space="preserve"> de refugiados a tercer</w:t>
            </w:r>
            <w:r>
              <w:rPr>
                <w:rFonts w:ascii="Cambria" w:eastAsia="Cambria" w:hAnsi="Cambria"/>
                <w:sz w:val="24"/>
                <w:szCs w:val="24"/>
                <w:lang w:val="es-ES"/>
              </w:rPr>
              <w:t>os</w:t>
            </w: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 xml:space="preserve"> país</w:t>
            </w:r>
            <w:r>
              <w:rPr>
                <w:rFonts w:ascii="Cambria" w:eastAsia="Cambria" w:hAnsi="Cambria"/>
                <w:sz w:val="24"/>
                <w:szCs w:val="24"/>
                <w:lang w:val="es-ES"/>
              </w:rPr>
              <w:t>es</w:t>
            </w:r>
            <w:r w:rsidRPr="00C201D5">
              <w:rPr>
                <w:rFonts w:ascii="Cambria" w:eastAsia="Cambria" w:hAnsi="Cambria"/>
                <w:sz w:val="24"/>
                <w:szCs w:val="24"/>
                <w:lang w:val="es-ES"/>
              </w:rPr>
              <w:t>. Usualmente no puede regresar al propio país.</w:t>
            </w:r>
          </w:p>
        </w:tc>
      </w:tr>
    </w:tbl>
    <w:p w:rsidR="00105B8B" w:rsidRPr="00105B8B" w:rsidRDefault="00105B8B" w:rsidP="00105B8B">
      <w:pPr>
        <w:rPr>
          <w:rFonts w:ascii="Cambria" w:eastAsia="Cambria" w:hAnsi="Cambria" w:cs="Times New Roman"/>
        </w:rPr>
      </w:pPr>
    </w:p>
    <w:p w:rsidR="00105B8B" w:rsidRPr="00105B8B" w:rsidRDefault="00105B8B" w:rsidP="00105B8B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05" w:rsidRDefault="007A2B05">
      <w:pPr>
        <w:spacing w:after="0" w:line="240" w:lineRule="auto"/>
      </w:pPr>
      <w:r>
        <w:separator/>
      </w:r>
    </w:p>
  </w:endnote>
  <w:endnote w:type="continuationSeparator" w:id="0">
    <w:p w:rsidR="007A2B05" w:rsidRDefault="007A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02910" w:rsidP="001B2F0D">
    <w:pPr>
      <w:spacing w:after="0" w:line="240" w:lineRule="auto"/>
      <w:ind w:left="-238"/>
    </w:pPr>
    <w:r w:rsidRPr="0040291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8.4pt;margin-top:.15pt;width:127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1428F2" w:rsidRDefault="001428F2" w:rsidP="001428F2">
                <w:r w:rsidRPr="001428F2">
                  <w:rPr>
                    <w:rFonts w:ascii="Trebuchet MS" w:hAnsi="Trebuchet MS"/>
                    <w:bCs/>
                    <w:color w:val="FFFFFF" w:themeColor="background1"/>
                    <w:lang w:val="es-ES"/>
                  </w:rPr>
                  <w:t>Muñecas migratorias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0291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05" w:rsidRDefault="007A2B05">
      <w:pPr>
        <w:spacing w:after="0" w:line="240" w:lineRule="auto"/>
      </w:pPr>
      <w:r>
        <w:separator/>
      </w:r>
    </w:p>
  </w:footnote>
  <w:footnote w:type="continuationSeparator" w:id="0">
    <w:p w:rsidR="007A2B05" w:rsidRDefault="007A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05B8B"/>
    <w:rsid w:val="00136FA7"/>
    <w:rsid w:val="001428F2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02910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4E773E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2B05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2018-04-17T18:51:00Z</dcterms:created>
  <dcterms:modified xsi:type="dcterms:W3CDTF">2018-04-17T18:52:00Z</dcterms:modified>
  <cp:category>Intellectual Output</cp:category>
</cp:coreProperties>
</file>